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4F6" w:rsidRPr="00437777" w:rsidRDefault="006E2CA4" w:rsidP="00E204F6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 w:rsidRPr="00437777">
        <w:rPr>
          <w:rFonts w:ascii="Arial" w:hAnsi="Arial" w:cs="Arial"/>
          <w:i/>
          <w:iCs/>
          <w:noProof/>
          <w:color w:val="FFC000"/>
          <w:lang w:eastAsia="en-CA"/>
        </w:rPr>
        <w:drawing>
          <wp:inline distT="0" distB="0" distL="0" distR="0">
            <wp:extent cx="2665316" cy="636104"/>
            <wp:effectExtent l="19050" t="0" r="1684" b="0"/>
            <wp:docPr id="1" name="Picture 1" descr="cdcflogo-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cflogo-FINAL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21" cy="636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4F6" w:rsidRPr="00437777" w:rsidRDefault="00E204F6" w:rsidP="00E204F6">
      <w:pPr>
        <w:pStyle w:val="NoSpacing"/>
        <w:rPr>
          <w:rFonts w:ascii="Arial" w:hAnsi="Arial" w:cs="Arial"/>
        </w:rPr>
      </w:pPr>
    </w:p>
    <w:p w:rsidR="00B25926" w:rsidRPr="00437777" w:rsidRDefault="00B25926" w:rsidP="00FF1B8B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37777">
        <w:rPr>
          <w:rFonts w:ascii="Arial" w:hAnsi="Arial" w:cs="Arial"/>
          <w:b/>
          <w:sz w:val="32"/>
          <w:szCs w:val="32"/>
        </w:rPr>
        <w:t>Nominating</w:t>
      </w:r>
      <w:r w:rsidR="004F3A87" w:rsidRPr="00437777">
        <w:rPr>
          <w:rFonts w:ascii="Arial" w:hAnsi="Arial" w:cs="Arial"/>
          <w:b/>
          <w:sz w:val="32"/>
          <w:szCs w:val="32"/>
        </w:rPr>
        <w:t xml:space="preserve"> </w:t>
      </w:r>
      <w:r w:rsidR="00A01361" w:rsidRPr="00437777">
        <w:rPr>
          <w:rFonts w:ascii="Arial" w:hAnsi="Arial" w:cs="Arial"/>
          <w:b/>
          <w:sz w:val="32"/>
          <w:szCs w:val="32"/>
        </w:rPr>
        <w:t>Committee</w:t>
      </w:r>
      <w:r w:rsidR="00FF1B8B" w:rsidRPr="00437777">
        <w:rPr>
          <w:rFonts w:ascii="Arial" w:hAnsi="Arial" w:cs="Arial"/>
          <w:b/>
          <w:sz w:val="32"/>
          <w:szCs w:val="32"/>
        </w:rPr>
        <w:t xml:space="preserve"> – </w:t>
      </w:r>
      <w:r w:rsidRPr="00437777">
        <w:rPr>
          <w:rFonts w:ascii="Arial" w:hAnsi="Arial" w:cs="Arial"/>
          <w:b/>
          <w:sz w:val="32"/>
          <w:szCs w:val="32"/>
        </w:rPr>
        <w:t>Terms of Reference</w:t>
      </w:r>
    </w:p>
    <w:p w:rsidR="00E204F6" w:rsidRPr="00437777" w:rsidRDefault="00E204F6" w:rsidP="00E204F6">
      <w:pPr>
        <w:pStyle w:val="NoSpacing"/>
        <w:rPr>
          <w:rFonts w:ascii="Arial" w:hAnsi="Arial" w:cs="Arial"/>
          <w:sz w:val="16"/>
          <w:szCs w:val="16"/>
        </w:rPr>
      </w:pPr>
    </w:p>
    <w:p w:rsidR="00AD5699" w:rsidRPr="00437777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1.</w:t>
      </w:r>
      <w:r w:rsidRPr="00437777">
        <w:rPr>
          <w:rFonts w:ascii="Arial" w:hAnsi="Arial" w:cs="Arial"/>
          <w:b/>
          <w:sz w:val="24"/>
          <w:szCs w:val="24"/>
        </w:rPr>
        <w:tab/>
      </w:r>
      <w:r w:rsidR="00B25926" w:rsidRPr="00437777">
        <w:rPr>
          <w:rFonts w:ascii="Arial" w:hAnsi="Arial" w:cs="Arial"/>
          <w:b/>
          <w:sz w:val="24"/>
          <w:szCs w:val="24"/>
        </w:rPr>
        <w:t>Mandate</w:t>
      </w:r>
    </w:p>
    <w:p w:rsidR="00AD5699" w:rsidRPr="00437777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B25926" w:rsidRPr="00437777" w:rsidRDefault="004F3A87" w:rsidP="00B25926">
      <w:pPr>
        <w:pStyle w:val="NoSpacing"/>
        <w:tabs>
          <w:tab w:val="left" w:pos="450"/>
          <w:tab w:val="left" w:pos="990"/>
        </w:tabs>
        <w:ind w:left="450" w:hanging="450"/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ab/>
      </w:r>
      <w:r w:rsidR="00B25926" w:rsidRPr="00437777">
        <w:rPr>
          <w:rFonts w:ascii="Arial" w:hAnsi="Arial" w:cs="Arial"/>
        </w:rPr>
        <w:t>The Nominating Committee is a standing committee of the CDCF.  The mandate of the Nominating Com</w:t>
      </w:r>
      <w:r w:rsidR="00BF396A" w:rsidRPr="00437777">
        <w:rPr>
          <w:rFonts w:ascii="Arial" w:hAnsi="Arial" w:cs="Arial"/>
        </w:rPr>
        <w:t>mittee is to solicit nominations of</w:t>
      </w:r>
      <w:r w:rsidR="00B25926" w:rsidRPr="00437777">
        <w:rPr>
          <w:rFonts w:ascii="Arial" w:hAnsi="Arial" w:cs="Arial"/>
        </w:rPr>
        <w:t xml:space="preserve"> persons</w:t>
      </w:r>
      <w:r w:rsidR="00976C39" w:rsidRPr="00437777">
        <w:rPr>
          <w:rFonts w:ascii="Arial" w:hAnsi="Arial" w:cs="Arial"/>
        </w:rPr>
        <w:t xml:space="preserve"> suitable</w:t>
      </w:r>
      <w:r w:rsidR="00B25926" w:rsidRPr="00437777">
        <w:rPr>
          <w:rFonts w:ascii="Arial" w:hAnsi="Arial" w:cs="Arial"/>
        </w:rPr>
        <w:t xml:space="preserve"> to serve as Directors of the CDCF Bo</w:t>
      </w:r>
      <w:r w:rsidR="00976C39" w:rsidRPr="00437777">
        <w:rPr>
          <w:rFonts w:ascii="Arial" w:hAnsi="Arial" w:cs="Arial"/>
        </w:rPr>
        <w:t>ard</w:t>
      </w:r>
      <w:r w:rsidR="00B25926" w:rsidRPr="00437777">
        <w:rPr>
          <w:rFonts w:ascii="Arial" w:hAnsi="Arial" w:cs="Arial"/>
        </w:rPr>
        <w:t>.</w:t>
      </w:r>
    </w:p>
    <w:p w:rsidR="008D2F3D" w:rsidRPr="00437777" w:rsidRDefault="008D2F3D" w:rsidP="008D2F3D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</w:p>
    <w:p w:rsidR="00A01361" w:rsidRPr="00437777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2.</w:t>
      </w:r>
      <w:r w:rsidRPr="00437777">
        <w:rPr>
          <w:rFonts w:ascii="Arial" w:hAnsi="Arial" w:cs="Arial"/>
          <w:b/>
          <w:sz w:val="24"/>
          <w:szCs w:val="24"/>
        </w:rPr>
        <w:tab/>
      </w:r>
      <w:r w:rsidR="00B25926" w:rsidRPr="00437777">
        <w:rPr>
          <w:rFonts w:ascii="Arial" w:hAnsi="Arial" w:cs="Arial"/>
          <w:b/>
          <w:sz w:val="24"/>
          <w:szCs w:val="24"/>
        </w:rPr>
        <w:t>Functions and Responsibilities</w:t>
      </w:r>
    </w:p>
    <w:p w:rsidR="00AD5699" w:rsidRPr="00437777" w:rsidRDefault="00AD5699" w:rsidP="004F3A87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A01361" w:rsidRPr="00437777" w:rsidRDefault="00AD5699" w:rsidP="00B25926">
      <w:pPr>
        <w:pStyle w:val="NoSpacing"/>
        <w:tabs>
          <w:tab w:val="left" w:pos="450"/>
          <w:tab w:val="left" w:pos="990"/>
        </w:tabs>
        <w:ind w:left="450"/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 xml:space="preserve">The </w:t>
      </w:r>
      <w:r w:rsidR="00B25926" w:rsidRPr="00437777">
        <w:rPr>
          <w:rFonts w:ascii="Arial" w:hAnsi="Arial" w:cs="Arial"/>
        </w:rPr>
        <w:t>functions and responsibilities</w:t>
      </w:r>
      <w:r w:rsidR="004C183E" w:rsidRPr="00437777">
        <w:rPr>
          <w:rFonts w:ascii="Arial" w:hAnsi="Arial" w:cs="Arial"/>
        </w:rPr>
        <w:t xml:space="preserve"> of the </w:t>
      </w:r>
      <w:r w:rsidR="00B25926" w:rsidRPr="00437777">
        <w:rPr>
          <w:rFonts w:ascii="Arial" w:hAnsi="Arial" w:cs="Arial"/>
        </w:rPr>
        <w:t>Nominating Committee are as follows</w:t>
      </w:r>
      <w:r w:rsidRPr="00437777">
        <w:rPr>
          <w:rFonts w:ascii="Arial" w:hAnsi="Arial" w:cs="Arial"/>
        </w:rPr>
        <w:t>:</w:t>
      </w:r>
    </w:p>
    <w:p w:rsidR="00B25926" w:rsidRPr="00437777" w:rsidRDefault="00B25926" w:rsidP="00B25926">
      <w:pPr>
        <w:pStyle w:val="NoSpacing"/>
        <w:tabs>
          <w:tab w:val="left" w:pos="450"/>
          <w:tab w:val="left" w:pos="990"/>
        </w:tabs>
        <w:ind w:left="450"/>
        <w:jc w:val="both"/>
        <w:rPr>
          <w:rFonts w:ascii="Arial" w:hAnsi="Arial" w:cs="Arial"/>
        </w:rPr>
      </w:pPr>
    </w:p>
    <w:p w:rsidR="00B25926" w:rsidRPr="00437777" w:rsidRDefault="00B25926" w:rsidP="00B25926">
      <w:pPr>
        <w:pStyle w:val="NoSpacing"/>
        <w:tabs>
          <w:tab w:val="left" w:pos="450"/>
          <w:tab w:val="left" w:pos="990"/>
        </w:tabs>
        <w:ind w:left="990" w:hanging="540"/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>(</w:t>
      </w:r>
      <w:r w:rsidR="00BF396A" w:rsidRPr="00437777">
        <w:rPr>
          <w:rFonts w:ascii="Arial" w:hAnsi="Arial" w:cs="Arial"/>
        </w:rPr>
        <w:t>1)</w:t>
      </w:r>
      <w:r w:rsidR="00BF396A" w:rsidRPr="00437777">
        <w:rPr>
          <w:rFonts w:ascii="Arial" w:hAnsi="Arial" w:cs="Arial"/>
        </w:rPr>
        <w:tab/>
        <w:t>Nominate</w:t>
      </w:r>
      <w:r w:rsidRPr="00437777">
        <w:rPr>
          <w:rFonts w:ascii="Arial" w:hAnsi="Arial" w:cs="Arial"/>
        </w:rPr>
        <w:t xml:space="preserve"> candidates</w:t>
      </w:r>
      <w:r w:rsidR="00976C39" w:rsidRPr="00437777">
        <w:rPr>
          <w:rFonts w:ascii="Arial" w:hAnsi="Arial" w:cs="Arial"/>
        </w:rPr>
        <w:t xml:space="preserve"> </w:t>
      </w:r>
      <w:r w:rsidRPr="00437777">
        <w:rPr>
          <w:rFonts w:ascii="Arial" w:hAnsi="Arial" w:cs="Arial"/>
        </w:rPr>
        <w:t xml:space="preserve">to </w:t>
      </w:r>
      <w:r w:rsidR="00976C39" w:rsidRPr="00437777">
        <w:rPr>
          <w:rFonts w:ascii="Arial" w:hAnsi="Arial" w:cs="Arial"/>
        </w:rPr>
        <w:t>serve as Directors of the CDCF Board who must:</w:t>
      </w:r>
    </w:p>
    <w:p w:rsidR="00976C39" w:rsidRPr="00437777" w:rsidRDefault="00976C39" w:rsidP="00B25926">
      <w:pPr>
        <w:pStyle w:val="NoSpacing"/>
        <w:tabs>
          <w:tab w:val="left" w:pos="450"/>
          <w:tab w:val="left" w:pos="990"/>
        </w:tabs>
        <w:ind w:left="990" w:hanging="540"/>
        <w:jc w:val="both"/>
        <w:rPr>
          <w:rFonts w:ascii="Arial" w:hAnsi="Arial" w:cs="Arial"/>
          <w:sz w:val="12"/>
          <w:szCs w:val="12"/>
        </w:rPr>
      </w:pPr>
    </w:p>
    <w:p w:rsidR="00976C39" w:rsidRPr="00437777" w:rsidRDefault="00976C39" w:rsidP="00976C39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>Have a commitment to the work of the CDCF;</w:t>
      </w:r>
    </w:p>
    <w:p w:rsidR="00976C39" w:rsidRPr="00437777" w:rsidRDefault="00976C39" w:rsidP="00976C39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>Have knowledge and skills in one or more areas of governance and management;</w:t>
      </w:r>
    </w:p>
    <w:p w:rsidR="00976C39" w:rsidRPr="00437777" w:rsidRDefault="00976C39" w:rsidP="00976C39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>Be willing to embrace the CDCF mission of philanthropic leadership in the community and support its fund development activities;</w:t>
      </w:r>
    </w:p>
    <w:p w:rsidR="00976C39" w:rsidRPr="00437777" w:rsidRDefault="00976C39" w:rsidP="00976C39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 xml:space="preserve">Have a good reputation within his/her profession </w:t>
      </w:r>
      <w:r w:rsidR="00F51493" w:rsidRPr="00437777">
        <w:rPr>
          <w:rFonts w:ascii="Arial" w:hAnsi="Arial" w:cs="Arial"/>
        </w:rPr>
        <w:t>and community;</w:t>
      </w:r>
    </w:p>
    <w:p w:rsidR="00976C39" w:rsidRPr="00437777" w:rsidRDefault="00976C39" w:rsidP="00976C39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>Have a willingness to serve on committees and to attend Board meeti</w:t>
      </w:r>
      <w:r w:rsidR="00F51493" w:rsidRPr="00437777">
        <w:rPr>
          <w:rFonts w:ascii="Arial" w:hAnsi="Arial" w:cs="Arial"/>
        </w:rPr>
        <w:t>ngs and Annual General Meetings; and</w:t>
      </w:r>
    </w:p>
    <w:p w:rsidR="00F51493" w:rsidRPr="00437777" w:rsidRDefault="00F51493" w:rsidP="00976C39">
      <w:pPr>
        <w:pStyle w:val="NoSpacing"/>
        <w:numPr>
          <w:ilvl w:val="0"/>
          <w:numId w:val="4"/>
        </w:numPr>
        <w:tabs>
          <w:tab w:val="left" w:pos="450"/>
          <w:tab w:val="left" w:pos="99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>B</w:t>
      </w:r>
      <w:r w:rsidR="00BF396A" w:rsidRPr="00437777">
        <w:rPr>
          <w:rFonts w:ascii="Arial" w:hAnsi="Arial" w:cs="Arial"/>
        </w:rPr>
        <w:t>e at least 18 years of age, with power under law to contract</w:t>
      </w:r>
      <w:r w:rsidRPr="00437777">
        <w:rPr>
          <w:rFonts w:ascii="Arial" w:hAnsi="Arial" w:cs="Arial"/>
        </w:rPr>
        <w:t>.</w:t>
      </w:r>
    </w:p>
    <w:p w:rsidR="00976C39" w:rsidRPr="00437777" w:rsidRDefault="00976C39" w:rsidP="00976C39">
      <w:pPr>
        <w:pStyle w:val="NoSpacing"/>
        <w:tabs>
          <w:tab w:val="left" w:pos="450"/>
          <w:tab w:val="left" w:pos="990"/>
        </w:tabs>
        <w:jc w:val="both"/>
        <w:rPr>
          <w:rFonts w:ascii="Arial" w:hAnsi="Arial" w:cs="Arial"/>
        </w:rPr>
      </w:pPr>
    </w:p>
    <w:p w:rsidR="00976C39" w:rsidRPr="00437777" w:rsidRDefault="00976C39" w:rsidP="00976C39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ab/>
        <w:t>(2)</w:t>
      </w:r>
      <w:r w:rsidRPr="00437777">
        <w:rPr>
          <w:rFonts w:ascii="Arial" w:hAnsi="Arial" w:cs="Arial"/>
        </w:rPr>
        <w:tab/>
        <w:t>Prepare a written report listing suitable candi</w:t>
      </w:r>
      <w:r w:rsidR="00BF396A" w:rsidRPr="00437777">
        <w:rPr>
          <w:rFonts w:ascii="Arial" w:hAnsi="Arial" w:cs="Arial"/>
        </w:rPr>
        <w:t>dates for presentation to</w:t>
      </w:r>
      <w:r w:rsidRPr="00437777">
        <w:rPr>
          <w:rFonts w:ascii="Arial" w:hAnsi="Arial" w:cs="Arial"/>
        </w:rPr>
        <w:t xml:space="preserve"> the Annual General Meeting</w:t>
      </w:r>
      <w:r w:rsidR="00F51493" w:rsidRPr="00437777">
        <w:rPr>
          <w:rFonts w:ascii="Arial" w:hAnsi="Arial" w:cs="Arial"/>
        </w:rPr>
        <w:t xml:space="preserve"> in each year</w:t>
      </w:r>
      <w:r w:rsidRPr="00437777">
        <w:rPr>
          <w:rFonts w:ascii="Arial" w:hAnsi="Arial" w:cs="Arial"/>
        </w:rPr>
        <w:t>.</w:t>
      </w:r>
    </w:p>
    <w:p w:rsidR="00F51493" w:rsidRPr="00437777" w:rsidRDefault="00F51493" w:rsidP="00976C39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</w:p>
    <w:p w:rsidR="00F51493" w:rsidRPr="00437777" w:rsidRDefault="00437777" w:rsidP="00976C39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(3)</w:t>
      </w:r>
      <w:r>
        <w:rPr>
          <w:rFonts w:ascii="Arial" w:hAnsi="Arial" w:cs="Arial"/>
        </w:rPr>
        <w:tab/>
        <w:t>C</w:t>
      </w:r>
      <w:r w:rsidR="00F51493" w:rsidRPr="00437777">
        <w:rPr>
          <w:rFonts w:ascii="Arial" w:hAnsi="Arial" w:cs="Arial"/>
        </w:rPr>
        <w:t>irculate</w:t>
      </w:r>
      <w:r w:rsidR="00BF396A" w:rsidRPr="00437777">
        <w:rPr>
          <w:rFonts w:ascii="Arial" w:hAnsi="Arial" w:cs="Arial"/>
        </w:rPr>
        <w:t xml:space="preserve"> available</w:t>
      </w:r>
      <w:r w:rsidR="00F51493" w:rsidRPr="00437777">
        <w:rPr>
          <w:rFonts w:ascii="Arial" w:hAnsi="Arial" w:cs="Arial"/>
        </w:rPr>
        <w:t xml:space="preserve"> information on </w:t>
      </w:r>
      <w:r w:rsidR="00FF1B8B" w:rsidRPr="00437777">
        <w:rPr>
          <w:rFonts w:ascii="Arial" w:hAnsi="Arial" w:cs="Arial"/>
        </w:rPr>
        <w:t>all candidates to the CDCF Board</w:t>
      </w:r>
      <w:r w:rsidR="00F51493" w:rsidRPr="00437777">
        <w:rPr>
          <w:rFonts w:ascii="Arial" w:hAnsi="Arial" w:cs="Arial"/>
        </w:rPr>
        <w:t xml:space="preserve"> in advance of the Annual General Meeti</w:t>
      </w:r>
      <w:r>
        <w:rPr>
          <w:rFonts w:ascii="Arial" w:hAnsi="Arial" w:cs="Arial"/>
        </w:rPr>
        <w:t>ng and</w:t>
      </w:r>
      <w:r w:rsidR="00F51493" w:rsidRPr="00437777">
        <w:rPr>
          <w:rFonts w:ascii="Arial" w:hAnsi="Arial" w:cs="Arial"/>
        </w:rPr>
        <w:t xml:space="preserve"> formally report on the nominations to the Annual General Meeting</w:t>
      </w:r>
      <w:r w:rsidR="00BF396A" w:rsidRPr="00437777">
        <w:rPr>
          <w:rFonts w:ascii="Arial" w:hAnsi="Arial" w:cs="Arial"/>
        </w:rPr>
        <w:t>.</w:t>
      </w:r>
    </w:p>
    <w:p w:rsidR="00BF396A" w:rsidRPr="00437777" w:rsidRDefault="00BF396A" w:rsidP="00976C39">
      <w:pPr>
        <w:pStyle w:val="NoSpacing"/>
        <w:tabs>
          <w:tab w:val="left" w:pos="450"/>
          <w:tab w:val="left" w:pos="990"/>
        </w:tabs>
        <w:ind w:left="990" w:hanging="990"/>
        <w:jc w:val="both"/>
        <w:rPr>
          <w:rFonts w:ascii="Arial" w:hAnsi="Arial" w:cs="Arial"/>
        </w:rPr>
      </w:pPr>
    </w:p>
    <w:p w:rsidR="00F51493" w:rsidRPr="00437777" w:rsidRDefault="00F51493" w:rsidP="00F51493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3.</w:t>
      </w:r>
      <w:r w:rsidRPr="00437777">
        <w:rPr>
          <w:rFonts w:ascii="Arial" w:hAnsi="Arial" w:cs="Arial"/>
          <w:b/>
          <w:sz w:val="24"/>
          <w:szCs w:val="24"/>
        </w:rPr>
        <w:tab/>
        <w:t>Membership</w:t>
      </w:r>
    </w:p>
    <w:p w:rsidR="00F51493" w:rsidRPr="00437777" w:rsidRDefault="00F51493" w:rsidP="00F51493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F51493" w:rsidRPr="00437777" w:rsidRDefault="00F51493" w:rsidP="00F51493">
      <w:pPr>
        <w:pStyle w:val="NoSpacing"/>
        <w:tabs>
          <w:tab w:val="left" w:pos="450"/>
        </w:tabs>
        <w:ind w:left="450" w:hanging="450"/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ab/>
        <w:t>The Nominating Committee shall consist of the President, Vice President, and most re</w:t>
      </w:r>
      <w:r w:rsidR="00FF1B8B" w:rsidRPr="00437777">
        <w:rPr>
          <w:rFonts w:ascii="Arial" w:hAnsi="Arial" w:cs="Arial"/>
        </w:rPr>
        <w:t xml:space="preserve">cent Past President.  The </w:t>
      </w:r>
      <w:r w:rsidR="00437777">
        <w:rPr>
          <w:rFonts w:ascii="Arial" w:hAnsi="Arial" w:cs="Arial"/>
        </w:rPr>
        <w:t>Past President</w:t>
      </w:r>
      <w:r w:rsidR="002E0170" w:rsidRPr="00437777">
        <w:rPr>
          <w:rFonts w:ascii="Arial" w:hAnsi="Arial" w:cs="Arial"/>
          <w:i/>
        </w:rPr>
        <w:t xml:space="preserve"> </w:t>
      </w:r>
      <w:r w:rsidR="00FF1B8B" w:rsidRPr="00437777">
        <w:rPr>
          <w:rFonts w:ascii="Arial" w:hAnsi="Arial" w:cs="Arial"/>
        </w:rPr>
        <w:t xml:space="preserve">shall </w:t>
      </w:r>
      <w:r w:rsidR="00437777">
        <w:rPr>
          <w:rFonts w:ascii="Arial" w:hAnsi="Arial" w:cs="Arial"/>
        </w:rPr>
        <w:t>be the</w:t>
      </w:r>
      <w:r w:rsidR="00FF1B8B" w:rsidRPr="00437777">
        <w:rPr>
          <w:rFonts w:ascii="Arial" w:hAnsi="Arial" w:cs="Arial"/>
        </w:rPr>
        <w:t xml:space="preserve"> Chair who will be responsible for chairing all meetings of the Nominating Committee and for preparing and presenting the information and reports required under this Terms of Reference.</w:t>
      </w:r>
    </w:p>
    <w:p w:rsidR="00FF1B8B" w:rsidRPr="00437777" w:rsidRDefault="00FF1B8B" w:rsidP="00F51493">
      <w:pPr>
        <w:pStyle w:val="NoSpacing"/>
        <w:tabs>
          <w:tab w:val="left" w:pos="450"/>
        </w:tabs>
        <w:ind w:left="450" w:hanging="450"/>
        <w:jc w:val="both"/>
        <w:rPr>
          <w:rFonts w:ascii="Arial" w:hAnsi="Arial" w:cs="Arial"/>
        </w:rPr>
      </w:pPr>
    </w:p>
    <w:p w:rsidR="00FF1B8B" w:rsidRPr="00437777" w:rsidRDefault="00FF1B8B" w:rsidP="00FF1B8B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4.</w:t>
      </w:r>
      <w:r w:rsidRPr="00437777">
        <w:rPr>
          <w:rFonts w:ascii="Arial" w:hAnsi="Arial" w:cs="Arial"/>
          <w:b/>
          <w:sz w:val="24"/>
          <w:szCs w:val="24"/>
        </w:rPr>
        <w:tab/>
        <w:t>Terms of Office</w:t>
      </w:r>
    </w:p>
    <w:p w:rsidR="00FF1B8B" w:rsidRPr="00437777" w:rsidRDefault="00FF1B8B" w:rsidP="00FF1B8B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FF1B8B" w:rsidRPr="00437777" w:rsidRDefault="00FF1B8B" w:rsidP="00665CD6">
      <w:pPr>
        <w:pStyle w:val="NoSpacing"/>
        <w:tabs>
          <w:tab w:val="left" w:pos="450"/>
        </w:tabs>
        <w:ind w:left="450" w:hanging="450"/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ab/>
        <w:t>The terms of office for all members of the Nominating Committee shall be one year</w:t>
      </w:r>
      <w:r w:rsidR="00665CD6" w:rsidRPr="00437777">
        <w:rPr>
          <w:rFonts w:ascii="Arial" w:hAnsi="Arial" w:cs="Arial"/>
        </w:rPr>
        <w:t xml:space="preserve"> commencing on the day immediately following the Annual General Meeting</w:t>
      </w:r>
      <w:r w:rsidRPr="00437777">
        <w:rPr>
          <w:rFonts w:ascii="Arial" w:hAnsi="Arial" w:cs="Arial"/>
        </w:rPr>
        <w:t>.</w:t>
      </w:r>
    </w:p>
    <w:p w:rsidR="00FF1B8B" w:rsidRPr="00437777" w:rsidRDefault="00FF1B8B" w:rsidP="00FF1B8B">
      <w:pPr>
        <w:pStyle w:val="NoSpacing"/>
        <w:tabs>
          <w:tab w:val="left" w:pos="450"/>
        </w:tabs>
        <w:jc w:val="both"/>
        <w:rPr>
          <w:rFonts w:ascii="Arial" w:hAnsi="Arial" w:cs="Arial"/>
        </w:rPr>
      </w:pPr>
    </w:p>
    <w:p w:rsidR="00FF1B8B" w:rsidRPr="00437777" w:rsidRDefault="00165199" w:rsidP="00FF1B8B">
      <w:pPr>
        <w:pStyle w:val="NoSpacing"/>
        <w:tabs>
          <w:tab w:val="left" w:pos="450"/>
        </w:tabs>
        <w:jc w:val="both"/>
        <w:rPr>
          <w:rFonts w:ascii="Arial" w:hAnsi="Arial" w:cs="Arial"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5</w:t>
      </w:r>
      <w:r w:rsidR="00FF1B8B" w:rsidRPr="00437777">
        <w:rPr>
          <w:rFonts w:ascii="Arial" w:hAnsi="Arial" w:cs="Arial"/>
          <w:b/>
          <w:sz w:val="24"/>
          <w:szCs w:val="24"/>
        </w:rPr>
        <w:t>.</w:t>
      </w:r>
      <w:r w:rsidR="00FF1B8B" w:rsidRPr="00437777">
        <w:rPr>
          <w:rFonts w:ascii="Arial" w:hAnsi="Arial" w:cs="Arial"/>
          <w:b/>
          <w:sz w:val="24"/>
          <w:szCs w:val="24"/>
        </w:rPr>
        <w:tab/>
      </w:r>
      <w:r w:rsidRPr="00437777">
        <w:rPr>
          <w:rFonts w:ascii="Arial" w:hAnsi="Arial" w:cs="Arial"/>
          <w:b/>
          <w:sz w:val="24"/>
          <w:szCs w:val="24"/>
        </w:rPr>
        <w:t>Quorum</w:t>
      </w:r>
    </w:p>
    <w:p w:rsidR="00FF1B8B" w:rsidRPr="00437777" w:rsidRDefault="00FF1B8B" w:rsidP="00FF1B8B">
      <w:pPr>
        <w:pStyle w:val="NoSpacing"/>
        <w:tabs>
          <w:tab w:val="left" w:pos="450"/>
        </w:tabs>
        <w:jc w:val="both"/>
        <w:rPr>
          <w:rFonts w:ascii="Arial" w:hAnsi="Arial" w:cs="Arial"/>
          <w:sz w:val="16"/>
          <w:szCs w:val="16"/>
        </w:rPr>
      </w:pPr>
    </w:p>
    <w:p w:rsidR="00FF1B8B" w:rsidRPr="00437777" w:rsidRDefault="00FF1B8B" w:rsidP="00FF1B8B">
      <w:pPr>
        <w:pStyle w:val="NoSpacing"/>
        <w:tabs>
          <w:tab w:val="left" w:pos="450"/>
        </w:tabs>
        <w:jc w:val="both"/>
        <w:rPr>
          <w:rFonts w:ascii="Arial" w:hAnsi="Arial" w:cs="Arial"/>
        </w:rPr>
      </w:pPr>
      <w:r w:rsidRPr="00437777">
        <w:rPr>
          <w:rFonts w:ascii="Arial" w:hAnsi="Arial" w:cs="Arial"/>
        </w:rPr>
        <w:tab/>
      </w:r>
      <w:r w:rsidR="00165199" w:rsidRPr="00437777">
        <w:rPr>
          <w:rFonts w:ascii="Arial" w:hAnsi="Arial" w:cs="Arial"/>
        </w:rPr>
        <w:t>A simple majority shall constitute a quorum</w:t>
      </w:r>
      <w:r w:rsidRPr="00437777">
        <w:rPr>
          <w:rFonts w:ascii="Arial" w:hAnsi="Arial" w:cs="Arial"/>
        </w:rPr>
        <w:t xml:space="preserve"> of the Nomina</w:t>
      </w:r>
      <w:r w:rsidR="00165199" w:rsidRPr="00437777">
        <w:rPr>
          <w:rFonts w:ascii="Arial" w:hAnsi="Arial" w:cs="Arial"/>
        </w:rPr>
        <w:t>ting Committee</w:t>
      </w:r>
      <w:r w:rsidRPr="00437777">
        <w:rPr>
          <w:rFonts w:ascii="Arial" w:hAnsi="Arial" w:cs="Arial"/>
        </w:rPr>
        <w:t>.</w:t>
      </w:r>
    </w:p>
    <w:p w:rsidR="0017052D" w:rsidRPr="00437777" w:rsidRDefault="0017052D" w:rsidP="0017052D">
      <w:pPr>
        <w:pStyle w:val="NoSpacing"/>
        <w:tabs>
          <w:tab w:val="left" w:pos="450"/>
        </w:tabs>
        <w:ind w:left="450" w:hanging="450"/>
        <w:jc w:val="both"/>
        <w:rPr>
          <w:rFonts w:ascii="Arial" w:hAnsi="Arial" w:cs="Arial"/>
          <w:sz w:val="25"/>
          <w:szCs w:val="25"/>
        </w:rPr>
      </w:pPr>
    </w:p>
    <w:p w:rsidR="008D2F3D" w:rsidRPr="00437777" w:rsidRDefault="008D2F3D" w:rsidP="00E204F6">
      <w:pPr>
        <w:pStyle w:val="NoSpacing"/>
        <w:rPr>
          <w:rFonts w:ascii="Arial" w:hAnsi="Arial" w:cs="Arial"/>
          <w:sz w:val="25"/>
          <w:szCs w:val="25"/>
        </w:rPr>
      </w:pPr>
    </w:p>
    <w:p w:rsidR="00BE4E22" w:rsidRPr="00437777" w:rsidRDefault="00BE4E22" w:rsidP="00437777">
      <w:pPr>
        <w:pStyle w:val="NoSpacing"/>
        <w:tabs>
          <w:tab w:val="left" w:pos="3600"/>
        </w:tabs>
        <w:rPr>
          <w:rFonts w:ascii="Arial" w:hAnsi="Arial" w:cs="Arial"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Adopted by the CDCF Board:</w:t>
      </w:r>
      <w:r w:rsidRPr="00437777">
        <w:rPr>
          <w:rFonts w:ascii="Arial" w:hAnsi="Arial" w:cs="Arial"/>
          <w:b/>
          <w:sz w:val="24"/>
          <w:szCs w:val="24"/>
        </w:rPr>
        <w:tab/>
      </w:r>
      <w:r w:rsidR="00437777">
        <w:rPr>
          <w:rFonts w:ascii="Arial" w:hAnsi="Arial" w:cs="Arial"/>
          <w:sz w:val="24"/>
          <w:szCs w:val="24"/>
        </w:rPr>
        <w:t>January 14, 2014</w:t>
      </w:r>
    </w:p>
    <w:p w:rsidR="00BE4E22" w:rsidRPr="00437777" w:rsidRDefault="00BE4E22" w:rsidP="00BE4E22">
      <w:pPr>
        <w:pStyle w:val="NoSpacing"/>
        <w:tabs>
          <w:tab w:val="left" w:pos="3330"/>
        </w:tabs>
        <w:rPr>
          <w:rFonts w:ascii="Arial" w:hAnsi="Arial" w:cs="Arial"/>
          <w:b/>
          <w:sz w:val="24"/>
          <w:szCs w:val="24"/>
        </w:rPr>
      </w:pPr>
    </w:p>
    <w:p w:rsidR="00BE4E22" w:rsidRPr="00437777" w:rsidRDefault="00BE4E22" w:rsidP="00BE4E22">
      <w:pPr>
        <w:pStyle w:val="NoSpacing"/>
        <w:tabs>
          <w:tab w:val="left" w:pos="3330"/>
        </w:tabs>
        <w:rPr>
          <w:rFonts w:ascii="Arial" w:hAnsi="Arial" w:cs="Arial"/>
          <w:b/>
          <w:sz w:val="24"/>
          <w:szCs w:val="24"/>
        </w:rPr>
      </w:pPr>
      <w:r w:rsidRPr="00437777">
        <w:rPr>
          <w:rFonts w:ascii="Arial" w:hAnsi="Arial" w:cs="Arial"/>
          <w:b/>
          <w:sz w:val="24"/>
          <w:szCs w:val="24"/>
        </w:rPr>
        <w:t>Last Review Date:</w:t>
      </w:r>
    </w:p>
    <w:sectPr w:rsidR="00BE4E22" w:rsidRPr="00437777" w:rsidSect="00165199">
      <w:headerReference w:type="default" r:id="rId9"/>
      <w:footerReference w:type="default" r:id="rId10"/>
      <w:pgSz w:w="12240" w:h="15840"/>
      <w:pgMar w:top="720" w:right="1440" w:bottom="1008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2D2" w:rsidRDefault="007452D2" w:rsidP="00FF1B8B">
      <w:pPr>
        <w:spacing w:after="0" w:line="240" w:lineRule="auto"/>
      </w:pPr>
      <w:r>
        <w:separator/>
      </w:r>
    </w:p>
  </w:endnote>
  <w:endnote w:type="continuationSeparator" w:id="0">
    <w:p w:rsidR="007452D2" w:rsidRDefault="007452D2" w:rsidP="00FF1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99" w:rsidRPr="00FF1B8B" w:rsidRDefault="00165199" w:rsidP="00FF1B8B">
    <w:pPr>
      <w:pStyle w:val="NoSpacing"/>
      <w:tabs>
        <w:tab w:val="right" w:pos="9360"/>
      </w:tabs>
      <w:rPr>
        <w:rFonts w:ascii="CG Times" w:hAnsi="CG Times"/>
        <w:b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2D2" w:rsidRDefault="007452D2" w:rsidP="00FF1B8B">
      <w:pPr>
        <w:spacing w:after="0" w:line="240" w:lineRule="auto"/>
      </w:pPr>
      <w:r>
        <w:separator/>
      </w:r>
    </w:p>
  </w:footnote>
  <w:footnote w:type="continuationSeparator" w:id="0">
    <w:p w:rsidR="007452D2" w:rsidRDefault="007452D2" w:rsidP="00FF1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199" w:rsidRDefault="00165199" w:rsidP="00165199">
    <w:pPr>
      <w:pStyle w:val="Header"/>
      <w:tabs>
        <w:tab w:val="clear" w:pos="4680"/>
      </w:tabs>
      <w:ind w:firstLine="5040"/>
      <w:rPr>
        <w:rFonts w:ascii="CG Times" w:hAnsi="CG Times"/>
        <w:b/>
        <w:sz w:val="18"/>
        <w:szCs w:val="18"/>
      </w:rPr>
    </w:pPr>
    <w:r w:rsidRPr="00165199">
      <w:rPr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-130810</wp:posOffset>
          </wp:positionV>
          <wp:extent cx="1507490" cy="357505"/>
          <wp:effectExtent l="19050" t="0" r="0" b="0"/>
          <wp:wrapSquare wrapText="bothSides"/>
          <wp:docPr id="2" name="Picture 1" descr="cdcf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dcflogo-FINAL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490" cy="357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G Times" w:hAnsi="CG Times"/>
        <w:b/>
        <w:sz w:val="18"/>
        <w:szCs w:val="18"/>
      </w:rPr>
      <w:t>Nominating Committee – Terms of Reference</w:t>
    </w:r>
    <w:r>
      <w:rPr>
        <w:rFonts w:ascii="CG Times" w:hAnsi="CG Times"/>
        <w:b/>
        <w:sz w:val="18"/>
        <w:szCs w:val="18"/>
      </w:rPr>
      <w:tab/>
      <w:t xml:space="preserve">Page </w:t>
    </w:r>
    <w:r w:rsidR="00C01C45" w:rsidRPr="00165199">
      <w:rPr>
        <w:rFonts w:ascii="CG Times" w:hAnsi="CG Times"/>
        <w:b/>
        <w:sz w:val="18"/>
        <w:szCs w:val="18"/>
      </w:rPr>
      <w:fldChar w:fldCharType="begin"/>
    </w:r>
    <w:r w:rsidRPr="00165199">
      <w:rPr>
        <w:rFonts w:ascii="CG Times" w:hAnsi="CG Times"/>
        <w:b/>
        <w:sz w:val="18"/>
        <w:szCs w:val="18"/>
      </w:rPr>
      <w:instrText xml:space="preserve"> PAGE   \* MERGEFORMAT </w:instrText>
    </w:r>
    <w:r w:rsidR="00C01C45" w:rsidRPr="00165199">
      <w:rPr>
        <w:rFonts w:ascii="CG Times" w:hAnsi="CG Times"/>
        <w:b/>
        <w:sz w:val="18"/>
        <w:szCs w:val="18"/>
      </w:rPr>
      <w:fldChar w:fldCharType="separate"/>
    </w:r>
    <w:r w:rsidR="00437777">
      <w:rPr>
        <w:rFonts w:ascii="CG Times" w:hAnsi="CG Times"/>
        <w:b/>
        <w:noProof/>
        <w:sz w:val="18"/>
        <w:szCs w:val="18"/>
      </w:rPr>
      <w:t>2</w:t>
    </w:r>
    <w:r w:rsidR="00C01C45" w:rsidRPr="00165199">
      <w:rPr>
        <w:rFonts w:ascii="CG Times" w:hAnsi="CG Times"/>
        <w:b/>
        <w:sz w:val="18"/>
        <w:szCs w:val="18"/>
      </w:rPr>
      <w:fldChar w:fldCharType="end"/>
    </w:r>
  </w:p>
  <w:p w:rsidR="00165199" w:rsidRPr="00165199" w:rsidRDefault="00165199" w:rsidP="00165199">
    <w:pPr>
      <w:pStyle w:val="Header"/>
      <w:ind w:firstLine="2880"/>
      <w:rPr>
        <w:rFonts w:ascii="CG Times" w:hAnsi="CG Times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625F5"/>
    <w:multiLevelType w:val="hybridMultilevel"/>
    <w:tmpl w:val="54746BEE"/>
    <w:lvl w:ilvl="0" w:tplc="2A042292">
      <w:start w:val="1"/>
      <w:numFmt w:val="lowerLetter"/>
      <w:lvlText w:val="(%1)"/>
      <w:lvlJc w:val="left"/>
      <w:pPr>
        <w:ind w:left="153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404431E3"/>
    <w:multiLevelType w:val="hybridMultilevel"/>
    <w:tmpl w:val="886ABEB4"/>
    <w:lvl w:ilvl="0" w:tplc="59E2B2F2">
      <w:start w:val="1"/>
      <w:numFmt w:val="lowerLetter"/>
      <w:lvlText w:val="(%1)"/>
      <w:lvlJc w:val="left"/>
      <w:pPr>
        <w:ind w:left="1440" w:hanging="45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4A003094"/>
    <w:multiLevelType w:val="hybridMultilevel"/>
    <w:tmpl w:val="240E774E"/>
    <w:lvl w:ilvl="0" w:tplc="2A042292">
      <w:start w:val="1"/>
      <w:numFmt w:val="lowerLetter"/>
      <w:lvlText w:val="(%1)"/>
      <w:lvlJc w:val="left"/>
      <w:pPr>
        <w:ind w:left="153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070" w:hanging="360"/>
      </w:pPr>
    </w:lvl>
    <w:lvl w:ilvl="2" w:tplc="1009001B" w:tentative="1">
      <w:start w:val="1"/>
      <w:numFmt w:val="lowerRoman"/>
      <w:lvlText w:val="%3."/>
      <w:lvlJc w:val="right"/>
      <w:pPr>
        <w:ind w:left="2790" w:hanging="180"/>
      </w:pPr>
    </w:lvl>
    <w:lvl w:ilvl="3" w:tplc="1009000F" w:tentative="1">
      <w:start w:val="1"/>
      <w:numFmt w:val="decimal"/>
      <w:lvlText w:val="%4."/>
      <w:lvlJc w:val="left"/>
      <w:pPr>
        <w:ind w:left="3510" w:hanging="360"/>
      </w:pPr>
    </w:lvl>
    <w:lvl w:ilvl="4" w:tplc="10090019" w:tentative="1">
      <w:start w:val="1"/>
      <w:numFmt w:val="lowerLetter"/>
      <w:lvlText w:val="%5."/>
      <w:lvlJc w:val="left"/>
      <w:pPr>
        <w:ind w:left="4230" w:hanging="360"/>
      </w:pPr>
    </w:lvl>
    <w:lvl w:ilvl="5" w:tplc="1009001B" w:tentative="1">
      <w:start w:val="1"/>
      <w:numFmt w:val="lowerRoman"/>
      <w:lvlText w:val="%6."/>
      <w:lvlJc w:val="right"/>
      <w:pPr>
        <w:ind w:left="4950" w:hanging="180"/>
      </w:pPr>
    </w:lvl>
    <w:lvl w:ilvl="6" w:tplc="1009000F" w:tentative="1">
      <w:start w:val="1"/>
      <w:numFmt w:val="decimal"/>
      <w:lvlText w:val="%7."/>
      <w:lvlJc w:val="left"/>
      <w:pPr>
        <w:ind w:left="5670" w:hanging="360"/>
      </w:pPr>
    </w:lvl>
    <w:lvl w:ilvl="7" w:tplc="10090019" w:tentative="1">
      <w:start w:val="1"/>
      <w:numFmt w:val="lowerLetter"/>
      <w:lvlText w:val="%8."/>
      <w:lvlJc w:val="left"/>
      <w:pPr>
        <w:ind w:left="6390" w:hanging="360"/>
      </w:pPr>
    </w:lvl>
    <w:lvl w:ilvl="8" w:tplc="10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>
    <w:nsid w:val="70193C5B"/>
    <w:multiLevelType w:val="hybridMultilevel"/>
    <w:tmpl w:val="E1D412BA"/>
    <w:lvl w:ilvl="0" w:tplc="25049110">
      <w:start w:val="1"/>
      <w:numFmt w:val="decimal"/>
      <w:lvlText w:val="(%1)"/>
      <w:lvlJc w:val="left"/>
      <w:pPr>
        <w:ind w:left="990" w:hanging="54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CA4"/>
    <w:rsid w:val="00165199"/>
    <w:rsid w:val="0017052D"/>
    <w:rsid w:val="00231FB0"/>
    <w:rsid w:val="002E0170"/>
    <w:rsid w:val="002F2697"/>
    <w:rsid w:val="003C7250"/>
    <w:rsid w:val="00437777"/>
    <w:rsid w:val="004C183E"/>
    <w:rsid w:val="004F3A87"/>
    <w:rsid w:val="00665CD6"/>
    <w:rsid w:val="006B0D94"/>
    <w:rsid w:val="006E2CA4"/>
    <w:rsid w:val="007452D2"/>
    <w:rsid w:val="007F2CEF"/>
    <w:rsid w:val="008D2F3D"/>
    <w:rsid w:val="00976C39"/>
    <w:rsid w:val="009851B6"/>
    <w:rsid w:val="009E1EF5"/>
    <w:rsid w:val="00A01361"/>
    <w:rsid w:val="00AD5699"/>
    <w:rsid w:val="00B25926"/>
    <w:rsid w:val="00B53289"/>
    <w:rsid w:val="00B63601"/>
    <w:rsid w:val="00BA6251"/>
    <w:rsid w:val="00BE4E22"/>
    <w:rsid w:val="00BF396A"/>
    <w:rsid w:val="00C01C45"/>
    <w:rsid w:val="00C3698A"/>
    <w:rsid w:val="00E204F6"/>
    <w:rsid w:val="00F51493"/>
    <w:rsid w:val="00F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71610F-2526-4DFC-A126-5029BE2C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F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2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A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E2CA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F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1B8B"/>
  </w:style>
  <w:style w:type="paragraph" w:styleId="Footer">
    <w:name w:val="footer"/>
    <w:basedOn w:val="Normal"/>
    <w:link w:val="FooterChar"/>
    <w:uiPriority w:val="99"/>
    <w:semiHidden/>
    <w:unhideWhenUsed/>
    <w:rsid w:val="00FF1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1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CEDAE7.62244D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EDAE7.62244D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Lee-Ann Crane</dc:creator>
  <cp:lastModifiedBy>Theresa Bartraw</cp:lastModifiedBy>
  <cp:revision>2</cp:revision>
  <cp:lastPrinted>2013-11-10T06:35:00Z</cp:lastPrinted>
  <dcterms:created xsi:type="dcterms:W3CDTF">2014-01-12T23:14:00Z</dcterms:created>
  <dcterms:modified xsi:type="dcterms:W3CDTF">2014-01-12T23:14:00Z</dcterms:modified>
</cp:coreProperties>
</file>